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АРТЕМОВСКОГО 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октября 2013 г. N 2720-па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"ПРОТИВОДЕЙСТВИЕ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АРТЕМОВСКОМ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ГОРОДСКОМ ОКРУГЕ НА 2014 - 2015 ГОДЫ"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Артемовского 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04.03.2014 </w:t>
      </w:r>
      <w:hyperlink r:id="rId5" w:history="1">
        <w:r>
          <w:rPr>
            <w:rFonts w:ascii="Calibri" w:hAnsi="Calibri" w:cs="Calibri"/>
            <w:color w:val="0000FF"/>
          </w:rPr>
          <w:t>N 565-па</w:t>
        </w:r>
      </w:hyperlink>
      <w:r>
        <w:rPr>
          <w:rFonts w:ascii="Calibri" w:hAnsi="Calibri" w:cs="Calibri"/>
        </w:rPr>
        <w:t xml:space="preserve">, от 23.06.2014 </w:t>
      </w:r>
      <w:hyperlink r:id="rId6" w:history="1">
        <w:r>
          <w:rPr>
            <w:rFonts w:ascii="Calibri" w:hAnsi="Calibri" w:cs="Calibri"/>
            <w:color w:val="0000FF"/>
          </w:rPr>
          <w:t>N 2150-па</w:t>
        </w:r>
      </w:hyperlink>
      <w:r>
        <w:rPr>
          <w:rFonts w:ascii="Calibri" w:hAnsi="Calibri" w:cs="Calibri"/>
        </w:rPr>
        <w:t>)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Артемовском городском округе, руководствуясь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10.03.2009 N 387-КЗ "О противодействии коррупции в Приморском крае",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Артемовского городского округа от 26.04.2012 N 660 "Об утверждении Положения об осуществлении мер по противодействию коррупции вАртемовском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городском округе",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распоряжением администрации Артемовского городского округа от 16.09.2013 N 574-ра "О разработке муниципальной программы "Противодействие коррупции в Артемовском городском округе на 2014 - 2015 годы",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Артемовского городского</w:t>
      </w:r>
      <w:proofErr w:type="gramEnd"/>
      <w:r>
        <w:rPr>
          <w:rFonts w:ascii="Calibri" w:hAnsi="Calibri" w:cs="Calibri"/>
        </w:rPr>
        <w:t xml:space="preserve"> округа, администрация Артемовского городского округа постановляет: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"Противодействие коррупции в Артемовском городском округе на 2014 - 2015 годы" (прилагается).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Артемовского городского округа от 30.08.2012 N 1813-па "Об утверждении муниципальной долгосрочной целевой программы "Противодействие коррупции в Артемовском городском округе на 2012-2015 годы" с 01.01.2014.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"Выбор" и разместить на официальном сайте Артемовского городского округа.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официального опубликования и применяется с 01.01.2014.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Артемовского городского округа </w:t>
      </w:r>
      <w:proofErr w:type="spellStart"/>
      <w:r>
        <w:rPr>
          <w:rFonts w:ascii="Calibri" w:hAnsi="Calibri" w:cs="Calibri"/>
        </w:rPr>
        <w:t>Лемехову</w:t>
      </w:r>
      <w:proofErr w:type="spellEnd"/>
      <w:r>
        <w:rPr>
          <w:rFonts w:ascii="Calibri" w:hAnsi="Calibri" w:cs="Calibri"/>
        </w:rPr>
        <w:t xml:space="preserve"> Т.Н.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Артемовского 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В.Н.САВЧЕНКО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4E" w:rsidRDefault="00E56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</w:p>
    <w:p w:rsidR="00E5644E" w:rsidRDefault="00E56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644E" w:rsidRDefault="00E56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644E" w:rsidRDefault="00E56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Артемовского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17.10.2013 N 2720-па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"ПРОТИВОДЕЙСТВИЕ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АРТЕМОВСКОМ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ГОРОДСКОМ ОКРУГЕ НА 2014 - 2015 ГОДЫ"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Артемовского 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04.03.2014 </w:t>
      </w:r>
      <w:hyperlink r:id="rId13" w:history="1">
        <w:r>
          <w:rPr>
            <w:rFonts w:ascii="Calibri" w:hAnsi="Calibri" w:cs="Calibri"/>
            <w:color w:val="0000FF"/>
          </w:rPr>
          <w:t>N 565-па</w:t>
        </w:r>
      </w:hyperlink>
      <w:r>
        <w:rPr>
          <w:rFonts w:ascii="Calibri" w:hAnsi="Calibri" w:cs="Calibri"/>
        </w:rPr>
        <w:t xml:space="preserve">, от 23.06.2014 </w:t>
      </w:r>
      <w:hyperlink r:id="rId14" w:history="1">
        <w:r>
          <w:rPr>
            <w:rFonts w:ascii="Calibri" w:hAnsi="Calibri" w:cs="Calibri"/>
            <w:color w:val="0000FF"/>
          </w:rPr>
          <w:t>N 2150-па</w:t>
        </w:r>
      </w:hyperlink>
      <w:r>
        <w:rPr>
          <w:rFonts w:ascii="Calibri" w:hAnsi="Calibri" w:cs="Calibri"/>
        </w:rPr>
        <w:t>)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ПАСПОРТ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8C73AC" w:rsidSect="008A4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0"/>
        <w:gridCol w:w="11792"/>
      </w:tblGrid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"Противодействие коррупции в Артемовском городском округе на 2014 - 2015 годы" (далее - Программа)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 о разработке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Артемовского городского округа от 16.09.2013 N 574-ра "О разработке муниципальной программы "Противодействие коррупции в Артемовском городском округе на 2014 - 2015 годы"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25 декабря 2008 года N 273-ФЗ "О противодействии коррупции";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 ноября 2011 года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8C73AC" w:rsidRDefault="003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" w:history="1">
              <w:r w:rsidR="008C73AC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8C73AC">
              <w:rPr>
                <w:rFonts w:ascii="Calibri" w:hAnsi="Calibri" w:cs="Calibri"/>
              </w:rPr>
              <w:t xml:space="preserve"> Приморского края от 10 марта 2009 года N 387-КЗ "О противодействии коррупции в Приморском крае";</w:t>
            </w:r>
          </w:p>
          <w:p w:rsidR="008C73AC" w:rsidRDefault="003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8C73AC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8C73AC">
              <w:rPr>
                <w:rFonts w:ascii="Calibri" w:hAnsi="Calibri" w:cs="Calibri"/>
              </w:rPr>
              <w:t xml:space="preserve"> Думы Артемовского городского округа от 26.04.2012 N 660 "Об утверждении Положения об осуществлении мер по противодействию коррупции в Артемовском городском округе"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Артемовского городского округа в лице управления делами и организационной работы администрации Артемовского городского округа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Артемовского городского округа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защиты прав и законных интересов граждан, общества и государства от коррупции, снижение административных барьеров при предоставлении органами администрации Артемовского городского округа муниципальных услуг, устранение причин и условий, порождающих коррупцию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антикоррупционного общественного сознания, нетерпимого отношения к проявлениям коррупции;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образование, жилищно-коммунальное хозяйство)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 в 1 этап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финансового обеспечения Программы (в текущих ценах каждого года)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Программы составляет 2958,29956 тыс. рублей, в том числе: 2014 год - 2908,29956 тыс. рублей; 2015 год - 50,00000 тыс. рублей</w:t>
            </w:r>
          </w:p>
        </w:tc>
      </w:tr>
      <w:tr w:rsidR="008C73AC" w:rsidTr="00CC2AE4">
        <w:tc>
          <w:tcPr>
            <w:tcW w:w="13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 округа от 23.06.2014 N 2150-па)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Программы позволит: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устранить </w:t>
            </w:r>
            <w:proofErr w:type="spellStart"/>
            <w:r>
              <w:rPr>
                <w:rFonts w:ascii="Calibri" w:hAnsi="Calibri" w:cs="Calibri"/>
              </w:rPr>
              <w:t>коррупциогенные</w:t>
            </w:r>
            <w:proofErr w:type="spellEnd"/>
            <w:r>
              <w:rPr>
                <w:rFonts w:ascii="Calibri" w:hAnsi="Calibri" w:cs="Calibri"/>
              </w:rPr>
              <w:t xml:space="preserve"> факторы в нормативных правовых актах администрации Артемовского городского округа;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открытость деятельности администрации Артемовского городского округа,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способствовать созданию в обществе нетерпимого отношения к коррупционному поведению, формированию антикоррупционного общественного сознания;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положительный имидж администрации Артемовского городского округа, муниципальных предприятий и учреждений</w:t>
            </w:r>
          </w:p>
        </w:tc>
      </w:tr>
      <w:tr w:rsidR="008C73AC" w:rsidTr="00CC2AE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управления и контроль </w:t>
            </w:r>
            <w:r>
              <w:rPr>
                <w:rFonts w:ascii="Calibri" w:hAnsi="Calibri" w:cs="Calibri"/>
              </w:rPr>
              <w:lastRenderedPageBreak/>
              <w:t>заисполнением Программы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Текущее управление и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реализацией Программы осуществляет управление делами и организационной работы администрации Артемовского городского округа.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 ежегодно проводит оценку эффективности Программы.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Заказчик Программы ежегодно до 1 апреля года, следующего заотчетным, представляет главе Артемовского городского округа годовой отчет о ходе реализации Программы</w:t>
            </w:r>
          </w:p>
        </w:tc>
      </w:tr>
    </w:tbl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73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1. Содержание проблемы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обоснование необходимости ее принятия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противодействии коррупции немаловажная роль принадлежит органам местного самоуправления, ведь местное самоуправление - самый приближенный к населению уровень власти. По статистике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земельных, строительных, жилищно-коммунальных и других сферах.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Регулирование отношений в сфере противодействия коррупции в Артемовском городском округе осуществляется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(далее - Федеральный закон N 273-ФЗ) и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10.03.2009 N 387-КЗ "О противодействии коррупции в Приморском крае",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329-ФЗ "О внесении изменений в отдельные законодательные акты Российской Федерации</w:t>
      </w:r>
      <w:proofErr w:type="gramEnd"/>
      <w:r>
        <w:rPr>
          <w:rFonts w:ascii="Calibri" w:hAnsi="Calibri" w:cs="Calibri"/>
        </w:rPr>
        <w:t xml:space="preserve"> в связи с совершенствованием государственного управления в области противодействия коррупции",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Артемовского городского округа от 26.04.2012 N 660 "Об утверждении Положения об осуществлении мер по противодействию коррупции в Артемовском городском округе".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несмотря на принимаемые меры, в деятельности органов местного самоуправления,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взаимосвязанных мероприятий, направленных на обеспечение защиты прав и законных интересов граждан, общества и государства от коррупции, снижение административных барьеров при предоставлении органами администрации Артемовского городского округа муниципальных услуг, устранение причин и условий, порождающих коррупцию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2. Цель и задачи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обеспечение защиты прав и законных интересов граждан, общества и государства от коррупции, недопущение случаев коррупции при предоставлении органами администрации Артемовского городского округа муниципальных услуг, устранение причин и условий, порождающих коррупцию.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сфере закупок товаров, работ, услуг для обеспечения муниципальных нужд;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антикоррупционного общественного сознания, нетерпимого отношения к проявлениям коррупции;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</w:t>
      </w:r>
      <w:r>
        <w:rPr>
          <w:rFonts w:ascii="Calibri" w:hAnsi="Calibri" w:cs="Calibri"/>
        </w:rPr>
        <w:lastRenderedPageBreak/>
        <w:t>т.д.)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Целевые индикаторы: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650"/>
        <w:gridCol w:w="907"/>
        <w:gridCol w:w="982"/>
        <w:gridCol w:w="1134"/>
        <w:gridCol w:w="1124"/>
      </w:tblGrid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(прогноз)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(прогноз)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муниципальных служащих администрации Артемовского городского округа, прошедших </w:t>
            </w:r>
            <w:proofErr w:type="gramStart"/>
            <w:r>
              <w:rPr>
                <w:rFonts w:ascii="Calibri" w:hAnsi="Calibri" w:cs="Calibri"/>
              </w:rPr>
              <w:t>обучение по вопросам</w:t>
            </w:r>
            <w:proofErr w:type="gramEnd"/>
            <w:r>
              <w:rPr>
                <w:rFonts w:ascii="Calibri" w:hAnsi="Calibri" w:cs="Calibri"/>
              </w:rPr>
              <w:t xml:space="preserve">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C73AC" w:rsidTr="00CC2AE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удаленных рабочих мест операторов МКУ МФЦ на территории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C73AC" w:rsidTr="00CC2AE4">
        <w:tc>
          <w:tcPr>
            <w:tcW w:w="9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 w:rsidR="00350C0B">
              <w:fldChar w:fldCharType="begin"/>
            </w:r>
            <w:r w:rsidR="00350C0B">
              <w:instrText>HYPERLINK "consultantplus://offline/ref=0E41021197B21ECF391D08720A6242D5EC92414E63F5527AE73500A725567531F6B705B234D70ACBCB964FvCv6F"</w:instrText>
            </w:r>
            <w:r w:rsidR="00350C0B"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Постановлением</w:t>
            </w:r>
            <w:r w:rsidR="00350C0B">
              <w:fldChar w:fldCharType="end"/>
            </w:r>
            <w:r>
              <w:rPr>
                <w:rFonts w:ascii="Calibri" w:hAnsi="Calibri" w:cs="Calibri"/>
              </w:rPr>
              <w:t xml:space="preserve"> администрации Артемовского городского округа от 23.06.2014 N 2150-па)</w:t>
            </w:r>
          </w:p>
        </w:tc>
      </w:tr>
    </w:tbl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73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9"/>
      <w:bookmarkEnd w:id="7"/>
      <w:r>
        <w:rPr>
          <w:rFonts w:ascii="Calibri" w:hAnsi="Calibri" w:cs="Calibri"/>
        </w:rPr>
        <w:t>3. Перечень мероприятий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65"/>
        <w:gridCol w:w="2112"/>
        <w:gridCol w:w="1984"/>
        <w:gridCol w:w="1134"/>
        <w:gridCol w:w="1587"/>
        <w:gridCol w:w="1304"/>
        <w:gridCol w:w="1078"/>
        <w:gridCol w:w="1701"/>
      </w:tblGrid>
      <w:tr w:rsidR="008C73AC" w:rsidTr="008C73A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 мероприятий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(тыс. руб.)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средств</w:t>
            </w:r>
          </w:p>
        </w:tc>
      </w:tr>
      <w:tr w:rsidR="008C73AC" w:rsidTr="008C73A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C73AC" w:rsidTr="008C73AC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81"/>
            <w:bookmarkEnd w:id="8"/>
            <w:r>
              <w:rPr>
                <w:rFonts w:ascii="Calibri" w:hAnsi="Calibri" w:cs="Calibri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нормативных правовых актов администрации Артемовского городского округа и их проектов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заседаний межведомственной комиссии по противодействию коррупции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муниципальных услуг в электронном виде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обращений граждан и организаций на наличие </w:t>
            </w:r>
            <w:r>
              <w:rPr>
                <w:rFonts w:ascii="Calibri" w:hAnsi="Calibri" w:cs="Calibri"/>
              </w:rPr>
              <w:lastRenderedPageBreak/>
              <w:t>информации о фактах коррупции в органах местного самоуправления Артемовского городского округа. При наличии в обращениях граждан информации о фактах коррупции со стороны муниципальных служащих администрации Артемовского городского округа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 Артемовского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делами и организационной </w:t>
            </w:r>
            <w:r>
              <w:rPr>
                <w:rFonts w:ascii="Calibri" w:hAnsi="Calibri" w:cs="Calibri"/>
              </w:rPr>
              <w:lastRenderedPageBreak/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 округа от 04.03.2014 N 565-па)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современных информационно-коммуникационных технологий в деятельность администрации Артемовского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информации;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 на электронный документооборот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программного обеспечения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 общеобразовательных учреждениях электронных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дневников и журналов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66"/>
            <w:bookmarkEnd w:id="9"/>
            <w:r>
              <w:rPr>
                <w:rFonts w:ascii="Calibri" w:hAnsi="Calibri" w:cs="Calibri"/>
              </w:rPr>
              <w:lastRenderedPageBreak/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аттестационная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МКУ МФЦ, а также создание удаленных рабочих мест операторов МКУ МФЦ, в том числе: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проектных работ на реконструкцию кровли здания;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строительно-монтажных работ по капитальному ремонту помещений, предназначенных для размещения удаленных окон МКУ МФЦ;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компьютерного оборудования, оргтехники, систем видеонаблюдения, ограничения доступа, подключение доступа к сети Интернет, сопутствующих материалов, оборудование сектора информирования и ожидания помещений МКУ МФЦ;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мебели для оснащения МКУ МФЦ;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автомобиля, предназначенного для нужд МКУ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муниципальной собственности, МКУ "УСКР"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2854,29956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2854,29956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Артемовского городского округа</w:t>
            </w:r>
          </w:p>
        </w:tc>
      </w:tr>
      <w:tr w:rsidR="008C73AC" w:rsidTr="008C73AC"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8.1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 округа</w:t>
            </w:r>
            <w:proofErr w:type="gramEnd"/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23.06.2014 N 2150-па)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муниципальных служащих в обучающих семинарах, курсах повышения квалификации по вопросам противодействия коррупции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работы, правовое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формирования группы 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Артемовского городского округа</w:t>
            </w:r>
          </w:p>
        </w:tc>
      </w:tr>
      <w:tr w:rsidR="008C73AC" w:rsidTr="008C73AC"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 округа от 04.03.2014 N 565-па)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Разъяснение муниципальным служащим администрации Артемовского городского округа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КоАП</w:t>
              </w:r>
            </w:hyperlink>
            <w:r>
              <w:rPr>
                <w:rFonts w:ascii="Calibri" w:hAnsi="Calibri" w:cs="Calibri"/>
              </w:rPr>
              <w:t xml:space="preserve">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управление,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кадрового резерва для замещения должностей муниципальной службы, а также организация работ по его эффективному использованию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работы; руководители органов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системы ротации муниципальных служащих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работы; руководители органов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в средствах массовой информации округа и размещение на официальном сайте Артемовского городского округа сведений о численности муниципальных служащих, работников муниципальных учреждений, с указанием фактических затрат на их денежное содержание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управление;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и организационной работы; управление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органов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358"/>
            <w:bookmarkEnd w:id="10"/>
            <w:r>
              <w:rPr>
                <w:rFonts w:ascii="Calibri" w:hAnsi="Calibri" w:cs="Calibri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плановых проверок при размещении заказов на закупки товаров, работ, услуг для </w:t>
            </w:r>
            <w:r>
              <w:rPr>
                <w:rFonts w:ascii="Calibri" w:hAnsi="Calibri" w:cs="Calibri"/>
              </w:rPr>
              <w:lastRenderedPageBreak/>
              <w:t>нужд заказчиков в целях предупреждения и выявления нарушений законодательства РФ о размещении заказов и иных нормативных правовых актов заказчиком, конкурсной, аукционной, котировочной либо единой комиссиями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Инспекция, включающая в себя должностных лиц </w:t>
            </w:r>
            <w:r>
              <w:rPr>
                <w:rFonts w:ascii="Calibri" w:hAnsi="Calibri" w:cs="Calibri"/>
              </w:rPr>
              <w:lastRenderedPageBreak/>
              <w:t>контролирующего органа -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функций информационного обеспечения размещения муниципальных заказов путем размещения на официальном сайте Российской Федерации в информационно-телекоммуникационной сети Интернет плана-графика размещения заказов на закупки товаров, работ, услуг для нужд муниципального заказчика - администрации Артемовского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377"/>
            <w:bookmarkEnd w:id="11"/>
            <w:r>
              <w:rPr>
                <w:rFonts w:ascii="Calibri" w:hAnsi="Calibri" w:cs="Calibri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размещение социальной рекламы антикоррупционной направленности, в том числе через средства массовой информации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архитектуры и градостроительства; управление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Артемовского городского округа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проведения конференций, круглых столов по проблеме противодействия и </w:t>
            </w:r>
            <w:r>
              <w:rPr>
                <w:rFonts w:ascii="Calibri" w:hAnsi="Calibri" w:cs="Calibri"/>
              </w:rPr>
              <w:lastRenderedPageBreak/>
              <w:t>профилактики коррупции с участием должностных лиц администрации Артемовского городского округа, представителей правоохранительных органов, общественности, граждан, некоммерческих организаций округа, субъектов предпринимательства, учащихся и студентов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администрации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среди школьников округа ежегодных мероприятий по антикоррупционной тематике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официальном сайте медицинских учреждений, участвующих в реализации территориальной программы государственных гарантий оказания гражданам Российской Федерации бесплатной медицинской помощи информации о видах оказываемой медицинской помощи населению Артемовского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репортажей,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423"/>
            <w:bookmarkEnd w:id="12"/>
            <w:r>
              <w:rPr>
                <w:rFonts w:ascii="Calibri" w:hAnsi="Calibri" w:cs="Calibri"/>
              </w:rPr>
              <w:t xml:space="preserve">Противодействие коррупции в сферах, где наиболее высоки коррупционные риски (земельные и имущественные отношения, предпринимательская </w:t>
            </w:r>
            <w:r>
              <w:rPr>
                <w:rFonts w:ascii="Calibri" w:hAnsi="Calibri" w:cs="Calibri"/>
              </w:rPr>
              <w:lastRenderedPageBreak/>
              <w:t>деятельность, образование, жилищно-коммунальное хозяйство)</w:t>
            </w: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использования муниципального имущества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населения через средства массовой информации и интернет о возможной аренде недвижимого имущества, земли, о результатах приватизации, о предстоящих торгах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муниципальной собственности, управление архитектуры и градостроительства, управление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населения о выполнении мероприятий программы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к дисциплинарной ответственности руководителей муниципальных учреждений образования, не принимающих мер по исполнению антикоррупционного законодательства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учета выдачи документов строгой отчетности образовательным учреждениям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Продолжить работу по включению представителей общественных объединений в состав комиссий, советов, экспертных групп, </w:t>
            </w:r>
            <w:r>
              <w:rPr>
                <w:rFonts w:ascii="Calibri" w:hAnsi="Calibri" w:cs="Calibri"/>
              </w:rPr>
              <w:lastRenderedPageBreak/>
              <w:t>созданных при администрации Артемовского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отдел по работе с общественностью,</w:t>
            </w:r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администрации </w:t>
            </w:r>
            <w:r>
              <w:rPr>
                <w:rFonts w:ascii="Calibri" w:hAnsi="Calibri" w:cs="Calibri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28 введен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</w:t>
            </w:r>
            <w:proofErr w:type="gramEnd"/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округа от 04.03.2014 N 565-па)</w:t>
            </w:r>
          </w:p>
        </w:tc>
      </w:tr>
      <w:tr w:rsidR="008C73AC" w:rsidTr="008C73AC"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2958,29956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2908,29956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73AC" w:rsidTr="008C73AC"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Артемовского городского округа</w:t>
            </w:r>
            <w:proofErr w:type="gramEnd"/>
          </w:p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23.06.2014 N 2150-па)</w:t>
            </w:r>
          </w:p>
        </w:tc>
      </w:tr>
    </w:tbl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90"/>
      <w:bookmarkEnd w:id="13"/>
      <w:r>
        <w:rPr>
          <w:rFonts w:ascii="Calibri" w:hAnsi="Calibri" w:cs="Calibri"/>
        </w:rPr>
        <w:t>4. Сроки и этапы реализации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осуществляться с 2014 по 2015 годы в 1 этап.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94"/>
      <w:bookmarkEnd w:id="14"/>
      <w:r>
        <w:rPr>
          <w:rFonts w:ascii="Calibri" w:hAnsi="Calibri" w:cs="Calibri"/>
        </w:rPr>
        <w:t>5. Финансовое обеспечение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</w:t>
      </w:r>
      <w:proofErr w:type="gramEnd"/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Артемовского городского округа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23.06.2014 N 2150-па)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143"/>
        <w:gridCol w:w="2040"/>
        <w:gridCol w:w="2230"/>
      </w:tblGrid>
      <w:tr w:rsidR="008C73A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C73A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2908,29956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50,00000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2958,29956</w:t>
            </w:r>
          </w:p>
        </w:tc>
      </w:tr>
      <w:tr w:rsidR="008C73A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3AC" w:rsidRDefault="008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мероприятия Программы по оснащению муниципального казенного учреждения "Многофункциональный центр предоставления государственных и муниципальных услуг населению Артемовского городского округа" (далее - МКУ МФЦ), а также созданию удаленных рабочих мест операторов МКУ МФЦ планируется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из краевого бюджета в объеме: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6660,03100 тыс. руб. - субсидии краевого бюджета;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2854,29956 тыс. руб. - местный бюджет.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17"/>
      <w:bookmarkEnd w:id="15"/>
      <w:r>
        <w:rPr>
          <w:rFonts w:ascii="Calibri" w:hAnsi="Calibri" w:cs="Calibri"/>
        </w:rPr>
        <w:lastRenderedPageBreak/>
        <w:t>6. Оценка эффективности реализации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</w:t>
      </w:r>
      <w:hyperlink w:anchor="Par96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Программы.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21"/>
      <w:bookmarkEnd w:id="16"/>
      <w:r>
        <w:rPr>
          <w:rFonts w:ascii="Calibri" w:hAnsi="Calibri" w:cs="Calibri"/>
        </w:rPr>
        <w:t>7. Управление реализацией Программы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исполнения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Текущее управление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Программы осуществляет управление делами и организационной работы администрации Артемовского городского округа.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Программы ежегодно проводит оценку эффективности Программы.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Программы ежегодно до 1 апреля года, следующего заотчетным, представляет главе Артемовского городского округа годовой отчет о ходе реализации Программы.</w:t>
      </w: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3AC" w:rsidRDefault="008C73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74E6C" w:rsidRDefault="00374E6C">
      <w:bookmarkStart w:id="17" w:name="_GoBack"/>
      <w:bookmarkEnd w:id="17"/>
    </w:p>
    <w:sectPr w:rsidR="00374E6C" w:rsidSect="008C73AC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AC"/>
    <w:rsid w:val="00350C0B"/>
    <w:rsid w:val="00374E6C"/>
    <w:rsid w:val="008C73AC"/>
    <w:rsid w:val="00CC2AE4"/>
    <w:rsid w:val="00E5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021197B21ECF391D08720A6242D5EC92414E61F35279E53500A725567531F6B705B234D70ACBCB964EvCv8F" TargetMode="External"/><Relationship Id="rId13" Type="http://schemas.openxmlformats.org/officeDocument/2006/relationships/hyperlink" Target="consultantplus://offline/ref=0E41021197B21ECF391D08720A6242D5EC92414E63F1517EEB3500A725567531F6B705B234D70ACBCB964FvCv8F" TargetMode="External"/><Relationship Id="rId18" Type="http://schemas.openxmlformats.org/officeDocument/2006/relationships/hyperlink" Target="consultantplus://offline/ref=0E41021197B21ECF391D08720A6242D5EC92414E61F35279E53500A725567531F6B705B234D70ACBCB964EvCv8F" TargetMode="External"/><Relationship Id="rId26" Type="http://schemas.openxmlformats.org/officeDocument/2006/relationships/hyperlink" Target="consultantplus://offline/ref=0E41021197B21ECF391D08720A6242D5EC92414E63F1517EEB3500A725567531F6B705B234D70ACBCB964FvCv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1021197B21ECF391D167F1C0E1CDAED9E1D4661F25B2BBE6A5BFA72v5vF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E41021197B21ECF391D167F1C0E1CDAED9E1D4661F25B2BBE6A5BFA72v5vFF" TargetMode="External"/><Relationship Id="rId12" Type="http://schemas.openxmlformats.org/officeDocument/2006/relationships/hyperlink" Target="consultantplus://offline/ref=0E41021197B21ECF391D08720A6242D5EC92414E62F9577BEA3500A725567531vFv6F" TargetMode="External"/><Relationship Id="rId17" Type="http://schemas.openxmlformats.org/officeDocument/2006/relationships/hyperlink" Target="consultantplus://offline/ref=0E41021197B21ECF391D167F1C0E1CDAED9F194167F35B2BBE6A5BFA72v5vFF" TargetMode="External"/><Relationship Id="rId25" Type="http://schemas.openxmlformats.org/officeDocument/2006/relationships/hyperlink" Target="consultantplus://offline/ref=0E41021197B21ECF391D08720A6242D5EC92414E61F4527FE73500A725567531F6B705B234D70ACBCB964CvCv7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1021197B21ECF391D167F1C0E1CDAED9D17416CF65B2BBE6A5BFA72v5vFF" TargetMode="External"/><Relationship Id="rId20" Type="http://schemas.openxmlformats.org/officeDocument/2006/relationships/hyperlink" Target="consultantplus://offline/ref=0E41021197B21ECF391D08720A6242D5EC92414E63F5527AE73500A725567531F6B705B234D70ACBCB964FvCv9F" TargetMode="External"/><Relationship Id="rId29" Type="http://schemas.openxmlformats.org/officeDocument/2006/relationships/hyperlink" Target="consultantplus://offline/ref=0E41021197B21ECF391D167F1C0E1CDAED9E1C4565F75B2BBE6A5BFA72v5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1021197B21ECF391D08720A6242D5EC92414E63F5527AE73500A725567531F6B705B234D70ACBCB964FvCvBF" TargetMode="External"/><Relationship Id="rId11" Type="http://schemas.openxmlformats.org/officeDocument/2006/relationships/hyperlink" Target="consultantplus://offline/ref=0E41021197B21ECF391D08720A6242D5EC92414E63F7517CE63500A725567531vFv6F" TargetMode="External"/><Relationship Id="rId24" Type="http://schemas.openxmlformats.org/officeDocument/2006/relationships/hyperlink" Target="consultantplus://offline/ref=0E41021197B21ECF391D167F1C0E1CDAED9F194167F35B2BBE6A5BFA72v5vFF" TargetMode="External"/><Relationship Id="rId32" Type="http://schemas.openxmlformats.org/officeDocument/2006/relationships/hyperlink" Target="consultantplus://offline/ref=0E41021197B21ECF391D08720A6242D5EC92414E63F5527AE73500A725567531F6B705B234D70ACBCB964EvCvAF" TargetMode="External"/><Relationship Id="rId5" Type="http://schemas.openxmlformats.org/officeDocument/2006/relationships/hyperlink" Target="consultantplus://offline/ref=0E41021197B21ECF391D08720A6242D5EC92414E63F1517EEB3500A725567531F6B705B234D70ACBCB964FvCvBF" TargetMode="External"/><Relationship Id="rId15" Type="http://schemas.openxmlformats.org/officeDocument/2006/relationships/hyperlink" Target="consultantplus://offline/ref=0E41021197B21ECF391D167F1C0E1CDAED9E1D4661F25B2BBE6A5BFA72v5vFF" TargetMode="External"/><Relationship Id="rId23" Type="http://schemas.openxmlformats.org/officeDocument/2006/relationships/hyperlink" Target="consultantplus://offline/ref=0E41021197B21ECF391D167F1C0E1CDAED9D17416CF65B2BBE6A5BFA72v5vFF" TargetMode="External"/><Relationship Id="rId28" Type="http://schemas.openxmlformats.org/officeDocument/2006/relationships/hyperlink" Target="consultantplus://offline/ref=0E41021197B21ECF391D08720A6242D5EC92414E63F1517EEB3500A725567531F6B705B234D70ACBCB964FvCv9F" TargetMode="External"/><Relationship Id="rId10" Type="http://schemas.openxmlformats.org/officeDocument/2006/relationships/hyperlink" Target="consultantplus://offline/ref=0E41021197B21ECF391D08720A6242D5EC92414E62F45375E43500A725567531vFv6F" TargetMode="External"/><Relationship Id="rId19" Type="http://schemas.openxmlformats.org/officeDocument/2006/relationships/hyperlink" Target="consultantplus://offline/ref=0E41021197B21ECF391D08720A6242D5EC92414E61F4527FE73500A725567531F6B705B234D70ACBCB964CvCv7F" TargetMode="External"/><Relationship Id="rId31" Type="http://schemas.openxmlformats.org/officeDocument/2006/relationships/hyperlink" Target="consultantplus://offline/ref=0E41021197B21ECF391D08720A6242D5EC92414E63F5527AE73500A725567531F6B705B234D70ACBCB964EvCv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41021197B21ECF391D08720A6242D5EC92414E61F4527FE73500A725567531F6B705B234D70ACBCB964CvCv7F" TargetMode="External"/><Relationship Id="rId14" Type="http://schemas.openxmlformats.org/officeDocument/2006/relationships/hyperlink" Target="consultantplus://offline/ref=0E41021197B21ECF391D08720A6242D5EC92414E63F5527AE73500A725567531F6B705B234D70ACBCB964FvCv8F" TargetMode="External"/><Relationship Id="rId22" Type="http://schemas.openxmlformats.org/officeDocument/2006/relationships/hyperlink" Target="consultantplus://offline/ref=0E41021197B21ECF391D08720A6242D5EC92414E61F35279E53500A725567531F6B705B234D70ACBCB964EvCv8F" TargetMode="External"/><Relationship Id="rId27" Type="http://schemas.openxmlformats.org/officeDocument/2006/relationships/hyperlink" Target="consultantplus://offline/ref=0E41021197B21ECF391D08720A6242D5EC92414E63F5527AE73500A725567531F6B705B234D70ACBCB964EvCvEF" TargetMode="External"/><Relationship Id="rId30" Type="http://schemas.openxmlformats.org/officeDocument/2006/relationships/hyperlink" Target="consultantplus://offline/ref=0E41021197B21ECF391D08720A6242D5EC92414E63F1517EEB3500A725567531F6B705B234D70ACBCB964FvCv6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3937</Words>
  <Characters>22446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Екатерина</cp:lastModifiedBy>
  <cp:revision>4</cp:revision>
  <dcterms:created xsi:type="dcterms:W3CDTF">2015-01-28T05:47:00Z</dcterms:created>
  <dcterms:modified xsi:type="dcterms:W3CDTF">2015-02-01T11:33:00Z</dcterms:modified>
</cp:coreProperties>
</file>